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BF178F" w:rsidRDefault="00BF178F" w:rsidP="005166B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5166BF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A21F0" w:rsidP="005166BF">
      <w:pPr>
        <w:pStyle w:val="Default"/>
        <w:spacing w:line="276" w:lineRule="auto"/>
        <w:jc w:val="both"/>
        <w:rPr>
          <w:sz w:val="20"/>
          <w:szCs w:val="20"/>
        </w:rPr>
      </w:pPr>
      <w:proofErr w:type="spellStart"/>
      <w:r w:rsidRPr="00F45BC6">
        <w:rPr>
          <w:sz w:val="20"/>
          <w:szCs w:val="20"/>
        </w:rPr>
        <w:t>GasTransBoliviano</w:t>
      </w:r>
      <w:proofErr w:type="spellEnd"/>
      <w:r w:rsidRPr="00F45BC6">
        <w:rPr>
          <w:sz w:val="20"/>
          <w:szCs w:val="20"/>
        </w:rPr>
        <w:t xml:space="preserve"> S.A. a lo largo del gasoducto cuenta con seis estaciones operativas, </w:t>
      </w:r>
      <w:r w:rsidR="0077131C">
        <w:rPr>
          <w:sz w:val="20"/>
          <w:szCs w:val="20"/>
        </w:rPr>
        <w:t>de las cuales 3</w:t>
      </w:r>
      <w:r w:rsidR="00477F79">
        <w:rPr>
          <w:sz w:val="20"/>
          <w:szCs w:val="20"/>
        </w:rPr>
        <w:t xml:space="preserve"> estaciones son de medición </w:t>
      </w:r>
      <w:r w:rsidR="0077131C">
        <w:rPr>
          <w:sz w:val="20"/>
          <w:szCs w:val="20"/>
        </w:rPr>
        <w:t xml:space="preserve">Rio Grande, Chiquitos </w:t>
      </w:r>
      <w:r w:rsidR="00B55791">
        <w:rPr>
          <w:sz w:val="20"/>
          <w:szCs w:val="20"/>
        </w:rPr>
        <w:t>y Mutún</w:t>
      </w:r>
      <w:r w:rsidR="00477F79">
        <w:rPr>
          <w:sz w:val="20"/>
          <w:szCs w:val="20"/>
        </w:rPr>
        <w:t xml:space="preserve"> </w:t>
      </w:r>
      <w:r w:rsidR="00B55791">
        <w:rPr>
          <w:sz w:val="20"/>
          <w:szCs w:val="20"/>
        </w:rPr>
        <w:t>que requieren</w:t>
      </w:r>
      <w:r w:rsidR="00477F79">
        <w:rPr>
          <w:sz w:val="20"/>
          <w:szCs w:val="20"/>
        </w:rPr>
        <w:t xml:space="preserve"> </w:t>
      </w:r>
      <w:r w:rsidR="00B55791">
        <w:rPr>
          <w:sz w:val="20"/>
          <w:szCs w:val="20"/>
        </w:rPr>
        <w:t xml:space="preserve">cilindros </w:t>
      </w:r>
      <w:r w:rsidR="00477F79">
        <w:rPr>
          <w:sz w:val="20"/>
          <w:szCs w:val="20"/>
        </w:rPr>
        <w:t xml:space="preserve">de gases </w:t>
      </w:r>
      <w:r w:rsidR="00B55791">
        <w:rPr>
          <w:sz w:val="20"/>
          <w:szCs w:val="20"/>
        </w:rPr>
        <w:t xml:space="preserve">especiales </w:t>
      </w:r>
      <w:r w:rsidR="00477F79">
        <w:rPr>
          <w:sz w:val="20"/>
          <w:szCs w:val="20"/>
        </w:rPr>
        <w:t>como ser Helio, Aire sintético, Nitrógeno y CO2 que son mu</w:t>
      </w:r>
      <w:bookmarkStart w:id="0" w:name="_GoBack"/>
      <w:bookmarkEnd w:id="0"/>
      <w:r w:rsidR="00477F79">
        <w:rPr>
          <w:sz w:val="20"/>
          <w:szCs w:val="20"/>
        </w:rPr>
        <w:t xml:space="preserve">y necesarios para las operaciones </w:t>
      </w:r>
      <w:r w:rsidR="00B55791">
        <w:rPr>
          <w:sz w:val="20"/>
          <w:szCs w:val="20"/>
        </w:rPr>
        <w:t xml:space="preserve">diarias </w:t>
      </w:r>
      <w:r w:rsidR="0077131C">
        <w:rPr>
          <w:sz w:val="20"/>
          <w:szCs w:val="20"/>
        </w:rPr>
        <w:t>de los equipos de medición</w:t>
      </w:r>
      <w:r w:rsidR="00B55791">
        <w:rPr>
          <w:sz w:val="20"/>
          <w:szCs w:val="20"/>
        </w:rPr>
        <w:t xml:space="preserve"> de calidad del Gas</w:t>
      </w:r>
      <w:r w:rsidR="009B43BB">
        <w:rPr>
          <w:sz w:val="20"/>
          <w:szCs w:val="20"/>
        </w:rPr>
        <w:t xml:space="preserve"> y a la vez mantener de un stock en los almacenes de cada estación</w:t>
      </w:r>
      <w:r w:rsidR="00B55791">
        <w:rPr>
          <w:sz w:val="20"/>
          <w:szCs w:val="20"/>
        </w:rPr>
        <w:t xml:space="preserve">, </w:t>
      </w:r>
      <w:r w:rsidR="009B43BB">
        <w:rPr>
          <w:sz w:val="20"/>
          <w:szCs w:val="20"/>
        </w:rPr>
        <w:t xml:space="preserve">los equipos utilizados en las estaciones son </w:t>
      </w:r>
      <w:r w:rsidR="0077131C">
        <w:rPr>
          <w:sz w:val="20"/>
          <w:szCs w:val="20"/>
        </w:rPr>
        <w:t>cromatógrafos de línea, cromatógrafos de banco y equipo de analizador de contaminantes</w:t>
      </w:r>
      <w:r w:rsidR="009B43BB">
        <w:rPr>
          <w:sz w:val="20"/>
          <w:szCs w:val="20"/>
        </w:rPr>
        <w:t>.</w:t>
      </w:r>
    </w:p>
    <w:p w:rsidR="0077131C" w:rsidRDefault="0077131C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5166B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A21F0" w:rsidRPr="00F45BC6" w:rsidRDefault="000A21F0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0A21F0" w:rsidRPr="00F45BC6" w:rsidRDefault="00796340" w:rsidP="00796340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Término de Referencia tiene por objeto la adjudicación de un proveedor autorizado para el servicio de recarga de 34 cilindros de diferentes tipos de gases </w:t>
      </w:r>
    </w:p>
    <w:p w:rsidR="000A21F0" w:rsidRDefault="000A21F0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5166B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082C42" w:rsidRDefault="00082C42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82C42" w:rsidP="005166B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082C42" w:rsidRDefault="00082C42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425CAA" w:rsidRDefault="00796340" w:rsidP="005166BF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Realizar la recarga de 34</w:t>
      </w:r>
      <w:r w:rsidR="00477F79">
        <w:rPr>
          <w:sz w:val="20"/>
          <w:szCs w:val="20"/>
        </w:rPr>
        <w:t xml:space="preserve"> cilindros de gases</w:t>
      </w:r>
      <w:r>
        <w:rPr>
          <w:sz w:val="20"/>
          <w:szCs w:val="20"/>
        </w:rPr>
        <w:t xml:space="preserve">, las cuales de detalla el tipo de gas, la capacidad del cilindro. </w:t>
      </w:r>
      <w:r w:rsidR="00477F79">
        <w:rPr>
          <w:sz w:val="20"/>
          <w:szCs w:val="20"/>
        </w:rPr>
        <w:t xml:space="preserve"> </w:t>
      </w:r>
    </w:p>
    <w:p w:rsidR="00D646B9" w:rsidRDefault="00D646B9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5166B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082C42" w:rsidRDefault="00082C42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1F610E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  <w:r w:rsidRPr="00555758">
        <w:rPr>
          <w:noProof/>
          <w:lang w:eastAsia="es-BO"/>
        </w:rPr>
        <w:drawing>
          <wp:inline distT="0" distB="0" distL="0" distR="0">
            <wp:extent cx="5943600" cy="1268268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758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555758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  <w:r w:rsidRPr="00555758">
        <w:rPr>
          <w:sz w:val="20"/>
          <w:szCs w:val="20"/>
        </w:rPr>
        <w:t>Presentación de los certificados de calidad de cada cilindro</w:t>
      </w:r>
      <w:r w:rsidR="00E906C3">
        <w:rPr>
          <w:sz w:val="20"/>
          <w:szCs w:val="20"/>
        </w:rPr>
        <w:t xml:space="preserve"> solicitado</w:t>
      </w:r>
    </w:p>
    <w:p w:rsidR="00555758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  <w:r w:rsidRPr="00555758">
        <w:rPr>
          <w:sz w:val="20"/>
          <w:szCs w:val="20"/>
        </w:rPr>
        <w:t xml:space="preserve">Todos los cilindros deben </w:t>
      </w:r>
      <w:r w:rsidR="00E906C3">
        <w:rPr>
          <w:sz w:val="20"/>
          <w:szCs w:val="20"/>
        </w:rPr>
        <w:t>mantener el color b</w:t>
      </w:r>
      <w:r w:rsidRPr="00555758">
        <w:rPr>
          <w:sz w:val="20"/>
          <w:szCs w:val="20"/>
        </w:rPr>
        <w:t>ajo norma</w:t>
      </w:r>
    </w:p>
    <w:p w:rsidR="00555758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  <w:r w:rsidRPr="00555758">
        <w:rPr>
          <w:sz w:val="20"/>
          <w:szCs w:val="20"/>
        </w:rPr>
        <w:t>Certificado de prueba hidrostática</w:t>
      </w:r>
      <w:r w:rsidRPr="00555758">
        <w:rPr>
          <w:sz w:val="20"/>
          <w:szCs w:val="20"/>
        </w:rPr>
        <w:tab/>
      </w:r>
    </w:p>
    <w:p w:rsidR="00555758" w:rsidRDefault="00555758" w:rsidP="005166BF">
      <w:pPr>
        <w:pStyle w:val="Default"/>
        <w:spacing w:line="276" w:lineRule="auto"/>
        <w:jc w:val="both"/>
        <w:rPr>
          <w:sz w:val="20"/>
          <w:szCs w:val="20"/>
        </w:rPr>
      </w:pPr>
    </w:p>
    <w:p w:rsidR="008104DA" w:rsidRDefault="008104DA" w:rsidP="008104DA">
      <w:pPr>
        <w:pStyle w:val="Default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cilindros deben ser entregados en los almacenes de </w:t>
      </w:r>
      <w:r w:rsidRPr="001E79DA">
        <w:rPr>
          <w:sz w:val="20"/>
          <w:szCs w:val="20"/>
        </w:rPr>
        <w:t>YPFB Transporte S.A.</w:t>
      </w:r>
    </w:p>
    <w:p w:rsidR="008104DA" w:rsidRPr="00B9166C" w:rsidRDefault="008104DA" w:rsidP="008104DA">
      <w:pPr>
        <w:pStyle w:val="Default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</w:t>
      </w:r>
      <w:r>
        <w:rPr>
          <w:sz w:val="20"/>
          <w:szCs w:val="20"/>
        </w:rPr>
        <w:t xml:space="preserve">cilindros </w:t>
      </w:r>
      <w:r w:rsidRPr="00B9166C">
        <w:rPr>
          <w:sz w:val="20"/>
          <w:szCs w:val="20"/>
        </w:rPr>
        <w:t xml:space="preserve">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p w:rsidR="00C40A41" w:rsidRPr="00747D39" w:rsidRDefault="00C40A41" w:rsidP="008104DA">
      <w:pPr>
        <w:pStyle w:val="Default"/>
        <w:spacing w:line="276" w:lineRule="auto"/>
        <w:jc w:val="both"/>
        <w:rPr>
          <w:sz w:val="20"/>
          <w:szCs w:val="20"/>
        </w:rPr>
      </w:pPr>
    </w:p>
    <w:sectPr w:rsidR="00C40A41" w:rsidRPr="00747D3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6A" w:rsidRDefault="0056736A" w:rsidP="00477F79">
      <w:pPr>
        <w:spacing w:after="0" w:line="240" w:lineRule="auto"/>
      </w:pPr>
      <w:r>
        <w:separator/>
      </w:r>
    </w:p>
  </w:endnote>
  <w:endnote w:type="continuationSeparator" w:id="0">
    <w:p w:rsidR="0056736A" w:rsidRDefault="0056736A" w:rsidP="0047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6A" w:rsidRDefault="0056736A" w:rsidP="00477F79">
      <w:pPr>
        <w:spacing w:after="0" w:line="240" w:lineRule="auto"/>
      </w:pPr>
      <w:r>
        <w:separator/>
      </w:r>
    </w:p>
  </w:footnote>
  <w:footnote w:type="continuationSeparator" w:id="0">
    <w:p w:rsidR="0056736A" w:rsidRDefault="0056736A" w:rsidP="0047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936"/>
      <w:gridCol w:w="4444"/>
      <w:gridCol w:w="1950"/>
    </w:tblGrid>
    <w:tr w:rsidR="00E625C2" w:rsidTr="00E625C2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:rsidR="00E625C2" w:rsidRPr="00515035" w:rsidRDefault="00E625C2" w:rsidP="00477F79">
          <w:pPr>
            <w:jc w:val="center"/>
            <w:rPr>
              <w:lang w:val="en-US"/>
            </w:rPr>
          </w:pPr>
          <w:r>
            <w:rPr>
              <w:noProof/>
              <w:lang w:eastAsia="es-BO"/>
            </w:rPr>
            <w:drawing>
              <wp:inline distT="0" distB="0" distL="0" distR="0" wp14:anchorId="6AE58262" wp14:editId="01C7E2C4">
                <wp:extent cx="1457325" cy="1141006"/>
                <wp:effectExtent l="0" t="0" r="0" b="254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5583" cy="11553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                                                                                                             </w:t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E625C2" w:rsidRDefault="00E625C2" w:rsidP="00477F79">
          <w:pPr>
            <w:pStyle w:val="Encabezado"/>
            <w:jc w:val="center"/>
            <w:rPr>
              <w:rFonts w:cs="Arial"/>
              <w:sz w:val="20"/>
              <w:szCs w:val="20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E625C2" w:rsidRPr="006D1BDF" w:rsidRDefault="00E625C2" w:rsidP="00477F79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</w:p>
      </w:tc>
    </w:tr>
    <w:tr w:rsidR="00E625C2" w:rsidRPr="003877EC" w:rsidTr="00E625C2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E625C2" w:rsidRDefault="00E625C2" w:rsidP="00477F79">
          <w:pPr>
            <w:jc w:val="center"/>
            <w:rPr>
              <w:rStyle w:val="Nmerodepgina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E625C2" w:rsidRDefault="00E625C2" w:rsidP="00477F79">
          <w:pPr>
            <w:pStyle w:val="Encabezado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</w:p>
        <w:p w:rsidR="00E625C2" w:rsidRPr="006D1BDF" w:rsidRDefault="00E625C2" w:rsidP="00477F79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>TERMINOS DE REFERENCIA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:rsidR="00E625C2" w:rsidRPr="00CF0A17" w:rsidRDefault="00E625C2" w:rsidP="00477F79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pt-BR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pt-BR"/>
            </w:rPr>
            <w:t>7/3/2017</w:t>
          </w:r>
        </w:p>
      </w:tc>
    </w:tr>
    <w:tr w:rsidR="00E625C2" w:rsidTr="00E625C2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E625C2" w:rsidRPr="003877EC" w:rsidRDefault="00E625C2" w:rsidP="00477F79">
          <w:pPr>
            <w:pStyle w:val="Encabezado"/>
            <w:jc w:val="center"/>
            <w:rPr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E625C2" w:rsidRPr="003877EC" w:rsidRDefault="00E625C2" w:rsidP="00477F79">
          <w:pPr>
            <w:pStyle w:val="Encabezado"/>
            <w:jc w:val="center"/>
            <w:rPr>
              <w:rFonts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E625C2" w:rsidRPr="006D1BDF" w:rsidRDefault="00E625C2" w:rsidP="00477F79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  <w:r w:rsidRPr="006D1BDF">
            <w:rPr>
              <w:rFonts w:ascii="Arial Narrow" w:hAnsi="Arial Narrow" w:cs="Arial"/>
              <w:sz w:val="16"/>
              <w:szCs w:val="16"/>
              <w:lang w:val="es-BO"/>
            </w:rPr>
            <w:t>Hoja:</w:t>
          </w:r>
        </w:p>
      </w:tc>
    </w:tr>
    <w:tr w:rsidR="00E625C2" w:rsidTr="00E625C2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E625C2" w:rsidRDefault="00E625C2" w:rsidP="00477F79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E625C2" w:rsidRPr="006D1BDF" w:rsidRDefault="00E625C2" w:rsidP="00477F79">
          <w:pPr>
            <w:pStyle w:val="Encabezado"/>
            <w:jc w:val="left"/>
            <w:rPr>
              <w:rFonts w:ascii="Arial Narrow" w:hAnsi="Arial Narrow" w:cs="Arial"/>
              <w:bCs/>
              <w:sz w:val="16"/>
              <w:szCs w:val="16"/>
              <w:lang w:val="es-ES"/>
            </w:rPr>
          </w:pPr>
          <w:r w:rsidRPr="007A2113">
            <w:rPr>
              <w:rFonts w:ascii="Arial Narrow" w:hAnsi="Arial Narrow" w:cs="Arial"/>
              <w:b/>
              <w:bCs/>
              <w:sz w:val="16"/>
              <w:szCs w:val="16"/>
              <w:lang w:val="es-ES"/>
            </w:rPr>
            <w:t>PROYECTO:</w:t>
          </w:r>
          <w:r>
            <w:rPr>
              <w:rFonts w:ascii="Arial Narrow" w:hAnsi="Arial Narrow" w:cs="Arial"/>
              <w:bCs/>
              <w:sz w:val="16"/>
              <w:szCs w:val="16"/>
              <w:lang w:val="es-ES"/>
            </w:rPr>
            <w:t xml:space="preserve"> Recarga de cilindros de gases para las estaciones Rio Grande y Mutún 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E625C2" w:rsidRPr="006D1BDF" w:rsidRDefault="00E625C2" w:rsidP="00BD24A8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ES"/>
            </w:rPr>
          </w:pPr>
          <w:r w:rsidRPr="006D1BDF">
            <w:rPr>
              <w:rStyle w:val="Nmerodepgina"/>
              <w:rFonts w:ascii="Arial Narrow" w:hAnsi="Arial Narrow"/>
            </w:rPr>
            <w:fldChar w:fldCharType="begin"/>
          </w:r>
          <w:r w:rsidRPr="007B2C1E">
            <w:rPr>
              <w:rStyle w:val="Nmerodepgina"/>
              <w:rFonts w:ascii="Arial Narrow" w:hAnsi="Arial Narrow"/>
              <w:lang w:val="es-ES"/>
            </w:rPr>
            <w:instrText xml:space="preserve"> PAGE </w:instrText>
          </w:r>
          <w:r w:rsidRPr="006D1BDF">
            <w:rPr>
              <w:rStyle w:val="Nmerodepgina"/>
              <w:rFonts w:ascii="Arial Narrow" w:hAnsi="Arial Narrow"/>
            </w:rPr>
            <w:fldChar w:fldCharType="separate"/>
          </w:r>
          <w:r w:rsidR="00C33B3A">
            <w:rPr>
              <w:rStyle w:val="Nmerodepgina"/>
              <w:rFonts w:ascii="Arial Narrow" w:hAnsi="Arial Narrow"/>
              <w:noProof/>
              <w:lang w:val="es-ES"/>
            </w:rPr>
            <w:t>1</w:t>
          </w:r>
          <w:r w:rsidRPr="006D1BDF">
            <w:rPr>
              <w:rStyle w:val="Nmerodepgina"/>
              <w:rFonts w:ascii="Arial Narrow" w:hAnsi="Arial Narrow"/>
            </w:rPr>
            <w:fldChar w:fldCharType="end"/>
          </w:r>
          <w:r w:rsidRPr="007B2C1E">
            <w:rPr>
              <w:rStyle w:val="Nmerodepgina"/>
              <w:rFonts w:ascii="Arial Narrow" w:hAnsi="Arial Narrow"/>
              <w:lang w:val="es-ES"/>
            </w:rPr>
            <w:t xml:space="preserve"> de </w:t>
          </w:r>
          <w:r>
            <w:rPr>
              <w:rStyle w:val="Nmerodepgina"/>
              <w:rFonts w:ascii="Arial Narrow" w:hAnsi="Arial Narrow"/>
              <w:lang w:val="es-ES"/>
            </w:rPr>
            <w:t>2</w:t>
          </w:r>
        </w:p>
      </w:tc>
    </w:tr>
    <w:tr w:rsidR="00E625C2" w:rsidRPr="00004BAB" w:rsidTr="00E625C2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E625C2" w:rsidRDefault="00E625C2" w:rsidP="00477F79">
          <w:pPr>
            <w:pStyle w:val="Encabezado"/>
            <w:jc w:val="center"/>
            <w:rPr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E625C2" w:rsidRPr="00D41E07" w:rsidRDefault="00E625C2" w:rsidP="00477F79">
          <w:pPr>
            <w:pStyle w:val="Default"/>
            <w:spacing w:line="276" w:lineRule="auto"/>
            <w:jc w:val="center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:rsidR="00E625C2" w:rsidRDefault="00E625C2" w:rsidP="00477F79">
          <w:pPr>
            <w:pStyle w:val="Encabezado"/>
            <w:rPr>
              <w:rFonts w:cs="Arial"/>
              <w:sz w:val="20"/>
              <w:szCs w:val="20"/>
              <w:lang w:val="es-ES"/>
            </w:rPr>
          </w:pPr>
        </w:p>
      </w:tc>
    </w:tr>
    <w:tr w:rsidR="00E625C2" w:rsidRPr="00C13727" w:rsidTr="00E625C2">
      <w:trPr>
        <w:cantSplit/>
        <w:trHeight w:val="551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:rsidR="00E625C2" w:rsidRDefault="00E625C2" w:rsidP="00477F79">
          <w:pPr>
            <w:pStyle w:val="Encabezado"/>
            <w:rPr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E625C2" w:rsidRPr="006D1BDF" w:rsidRDefault="00E625C2" w:rsidP="00477F79">
          <w:pPr>
            <w:pStyle w:val="Encabezado"/>
            <w:jc w:val="left"/>
            <w:rPr>
              <w:rFonts w:ascii="Arial Narrow" w:hAnsi="Arial Narrow" w:cs="Arial"/>
              <w:sz w:val="16"/>
              <w:szCs w:val="16"/>
              <w:lang w:val="es-ES"/>
            </w:rPr>
          </w:pPr>
          <w:r w:rsidRPr="006D1BDF">
            <w:rPr>
              <w:rFonts w:ascii="Arial Narrow" w:hAnsi="Arial Narrow" w:cs="Arial"/>
              <w:sz w:val="16"/>
              <w:szCs w:val="16"/>
              <w:lang w:val="es-ES"/>
            </w:rPr>
            <w:t>TITULO:</w:t>
          </w:r>
        </w:p>
        <w:p w:rsidR="00E625C2" w:rsidRPr="002E6B06" w:rsidRDefault="00E625C2" w:rsidP="00477F79">
          <w:pPr>
            <w:pStyle w:val="Default"/>
            <w:spacing w:line="276" w:lineRule="auto"/>
            <w:jc w:val="center"/>
            <w:rPr>
              <w:rFonts w:ascii="Arial Narrow" w:hAnsi="Arial Narrow"/>
              <w:b/>
              <w:bC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2"/>
              <w:szCs w:val="22"/>
            </w:rPr>
            <w:t xml:space="preserve">Recarga de cilindros de gases </w:t>
          </w:r>
        </w:p>
      </w:tc>
    </w:tr>
  </w:tbl>
  <w:p w:rsidR="00E625C2" w:rsidRPr="0077131C" w:rsidRDefault="00E625C2">
    <w:pPr>
      <w:pStyle w:val="Encabezado"/>
      <w:rPr>
        <w:lang w:val="es-B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82C42"/>
    <w:rsid w:val="00082D2C"/>
    <w:rsid w:val="000A21F0"/>
    <w:rsid w:val="00120410"/>
    <w:rsid w:val="001302F3"/>
    <w:rsid w:val="001D5607"/>
    <w:rsid w:val="001E1250"/>
    <w:rsid w:val="001F5BF8"/>
    <w:rsid w:val="001F610E"/>
    <w:rsid w:val="002E6B06"/>
    <w:rsid w:val="002F09FE"/>
    <w:rsid w:val="00315ABF"/>
    <w:rsid w:val="00317679"/>
    <w:rsid w:val="003411B3"/>
    <w:rsid w:val="00383275"/>
    <w:rsid w:val="00384961"/>
    <w:rsid w:val="00395033"/>
    <w:rsid w:val="00425CAA"/>
    <w:rsid w:val="00440244"/>
    <w:rsid w:val="004465C9"/>
    <w:rsid w:val="00465B34"/>
    <w:rsid w:val="00477F79"/>
    <w:rsid w:val="0049624B"/>
    <w:rsid w:val="00515035"/>
    <w:rsid w:val="0051505A"/>
    <w:rsid w:val="005166BF"/>
    <w:rsid w:val="00555758"/>
    <w:rsid w:val="0056736A"/>
    <w:rsid w:val="005D2D93"/>
    <w:rsid w:val="005E1E8D"/>
    <w:rsid w:val="00676D2E"/>
    <w:rsid w:val="00681872"/>
    <w:rsid w:val="006C75C2"/>
    <w:rsid w:val="00747D39"/>
    <w:rsid w:val="0077131C"/>
    <w:rsid w:val="00796340"/>
    <w:rsid w:val="007A2113"/>
    <w:rsid w:val="007B2C1E"/>
    <w:rsid w:val="007B3746"/>
    <w:rsid w:val="007B6246"/>
    <w:rsid w:val="007E63CC"/>
    <w:rsid w:val="008104DA"/>
    <w:rsid w:val="00856BCB"/>
    <w:rsid w:val="009B43BB"/>
    <w:rsid w:val="00AB7B58"/>
    <w:rsid w:val="00AC5A1E"/>
    <w:rsid w:val="00B0197D"/>
    <w:rsid w:val="00B109C0"/>
    <w:rsid w:val="00B40512"/>
    <w:rsid w:val="00B55791"/>
    <w:rsid w:val="00BD24A8"/>
    <w:rsid w:val="00BD7966"/>
    <w:rsid w:val="00BF178F"/>
    <w:rsid w:val="00BF5A8F"/>
    <w:rsid w:val="00C33B3A"/>
    <w:rsid w:val="00C40A41"/>
    <w:rsid w:val="00C64F2A"/>
    <w:rsid w:val="00CF0A17"/>
    <w:rsid w:val="00D3049B"/>
    <w:rsid w:val="00D41E07"/>
    <w:rsid w:val="00D646B9"/>
    <w:rsid w:val="00DF7798"/>
    <w:rsid w:val="00E201BA"/>
    <w:rsid w:val="00E349E0"/>
    <w:rsid w:val="00E625C2"/>
    <w:rsid w:val="00E86FE4"/>
    <w:rsid w:val="00E906C3"/>
    <w:rsid w:val="00EE0DF0"/>
    <w:rsid w:val="00F82974"/>
    <w:rsid w:val="00FB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DE4"/>
  <w15:docId w15:val="{749DF5DF-E250-48BD-A09B-F6AF467B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  <w:style w:type="numbering" w:customStyle="1" w:styleId="Sinlista1">
    <w:name w:val="Sin lista1"/>
    <w:next w:val="Sinlista"/>
    <w:uiPriority w:val="99"/>
    <w:semiHidden/>
    <w:unhideWhenUsed/>
    <w:rsid w:val="000A21F0"/>
  </w:style>
  <w:style w:type="paragraph" w:styleId="Piedepgina">
    <w:name w:val="footer"/>
    <w:basedOn w:val="Normal"/>
    <w:link w:val="PiedepginaCar"/>
    <w:uiPriority w:val="99"/>
    <w:unhideWhenUsed/>
    <w:rsid w:val="00477F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1199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Marvin Barrientos</cp:lastModifiedBy>
  <cp:revision>2</cp:revision>
  <cp:lastPrinted>2016-07-11T15:34:00Z</cp:lastPrinted>
  <dcterms:created xsi:type="dcterms:W3CDTF">2017-04-03T20:12:00Z</dcterms:created>
  <dcterms:modified xsi:type="dcterms:W3CDTF">2017-04-03T20:12:00Z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